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AE" w:rsidRPr="00CD070D" w:rsidRDefault="00387700" w:rsidP="0038770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070D">
        <w:rPr>
          <w:rFonts w:ascii="Times New Roman" w:hAnsi="Times New Roman" w:cs="Times New Roman"/>
          <w:b/>
          <w:sz w:val="30"/>
          <w:szCs w:val="30"/>
        </w:rPr>
        <w:t>Цели реализации объекта строительства</w:t>
      </w:r>
    </w:p>
    <w:p w:rsidR="00387700" w:rsidRPr="00CD070D" w:rsidRDefault="00CC0065" w:rsidP="0038770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«Возведение двух коровников и доильно-молочного блока на МТФ «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Беляи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» КУП(СХ)П имени Маркова вблизи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аг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>. Радюки Шарковщинского района</w:t>
      </w:r>
      <w:r w:rsidR="00387700" w:rsidRPr="00CD070D">
        <w:rPr>
          <w:rFonts w:ascii="Times New Roman" w:hAnsi="Times New Roman" w:cs="Times New Roman"/>
          <w:b/>
          <w:sz w:val="30"/>
          <w:szCs w:val="30"/>
        </w:rPr>
        <w:t>»</w:t>
      </w:r>
    </w:p>
    <w:p w:rsidR="00E01C60" w:rsidRDefault="00E01C60" w:rsidP="00E01C6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7B75F6" w:rsidRDefault="00E3390E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Стратегической ц</w:t>
      </w:r>
      <w:r w:rsidR="00E01C60">
        <w:rPr>
          <w:rFonts w:ascii="Times New Roman" w:hAnsi="Times New Roman" w:cs="Times New Roman"/>
          <w:sz w:val="30"/>
          <w:szCs w:val="30"/>
        </w:rPr>
        <w:t xml:space="preserve">елью строительства </w:t>
      </w:r>
      <w:r w:rsidR="00B40DBB">
        <w:rPr>
          <w:rFonts w:ascii="Times New Roman" w:hAnsi="Times New Roman" w:cs="Times New Roman"/>
          <w:sz w:val="30"/>
          <w:szCs w:val="30"/>
        </w:rPr>
        <w:t xml:space="preserve">двух коровников и доильно-молочного блока </w:t>
      </w:r>
      <w:r w:rsidR="00E01C60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="00B40DBB">
        <w:rPr>
          <w:rFonts w:ascii="Times New Roman" w:hAnsi="Times New Roman" w:cs="Times New Roman"/>
          <w:sz w:val="30"/>
          <w:szCs w:val="30"/>
        </w:rPr>
        <w:t>создание потенциала для рентабельного, конкурентоспособного и устойчивого функционирования предприятия в перспективе за счет перевода дойного стада на современные технологии содержания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3390E" w:rsidRDefault="00E3390E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Целями реализации проекта являются:</w:t>
      </w:r>
    </w:p>
    <w:p w:rsidR="009E06C3" w:rsidRDefault="00E3390E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9E06C3">
        <w:rPr>
          <w:rFonts w:ascii="Times New Roman" w:hAnsi="Times New Roman" w:cs="Times New Roman"/>
          <w:sz w:val="30"/>
          <w:szCs w:val="30"/>
        </w:rPr>
        <w:t>овышение экономической эффективности работы предприятия</w:t>
      </w:r>
      <w:r w:rsidR="003C1052">
        <w:rPr>
          <w:rFonts w:ascii="Times New Roman" w:hAnsi="Times New Roman" w:cs="Times New Roman"/>
          <w:sz w:val="30"/>
          <w:szCs w:val="30"/>
        </w:rPr>
        <w:t xml:space="preserve"> путем увеличения объемов выпуска и реализации продукции, повышения прибыльности производства за счет применения совреме</w:t>
      </w:r>
      <w:r>
        <w:rPr>
          <w:rFonts w:ascii="Times New Roman" w:hAnsi="Times New Roman" w:cs="Times New Roman"/>
          <w:sz w:val="30"/>
          <w:szCs w:val="30"/>
        </w:rPr>
        <w:t>нного оборудования и технологий,</w:t>
      </w:r>
      <w:r w:rsidR="003C1052">
        <w:rPr>
          <w:rFonts w:ascii="Times New Roman" w:hAnsi="Times New Roman" w:cs="Times New Roman"/>
          <w:sz w:val="30"/>
          <w:szCs w:val="30"/>
        </w:rPr>
        <w:t xml:space="preserve"> уде</w:t>
      </w:r>
      <w:r>
        <w:rPr>
          <w:rFonts w:ascii="Times New Roman" w:hAnsi="Times New Roman" w:cs="Times New Roman"/>
          <w:sz w:val="30"/>
          <w:szCs w:val="30"/>
        </w:rPr>
        <w:t>льного сокращения затрат на производство единицы продукции;</w:t>
      </w:r>
    </w:p>
    <w:p w:rsidR="00E3390E" w:rsidRDefault="00E3390E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увеличение объемов производства молока высокого качества;</w:t>
      </w:r>
    </w:p>
    <w:p w:rsidR="007B75F6" w:rsidRDefault="00E3390E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повышение</w:t>
      </w:r>
      <w:r w:rsidR="00A81043">
        <w:rPr>
          <w:rFonts w:ascii="Times New Roman" w:hAnsi="Times New Roman" w:cs="Times New Roman"/>
          <w:sz w:val="30"/>
          <w:szCs w:val="30"/>
        </w:rPr>
        <w:t xml:space="preserve"> </w:t>
      </w:r>
      <w:r w:rsidR="007B75F6">
        <w:rPr>
          <w:rFonts w:ascii="Times New Roman" w:hAnsi="Times New Roman" w:cs="Times New Roman"/>
          <w:sz w:val="30"/>
          <w:szCs w:val="30"/>
        </w:rPr>
        <w:t xml:space="preserve">условий для </w:t>
      </w:r>
      <w:r w:rsidR="00E01C60">
        <w:rPr>
          <w:rFonts w:ascii="Times New Roman" w:hAnsi="Times New Roman" w:cs="Times New Roman"/>
          <w:sz w:val="30"/>
          <w:szCs w:val="30"/>
        </w:rPr>
        <w:t xml:space="preserve">работающих </w:t>
      </w:r>
      <w:r>
        <w:rPr>
          <w:rFonts w:ascii="Times New Roman" w:hAnsi="Times New Roman" w:cs="Times New Roman"/>
          <w:sz w:val="30"/>
          <w:szCs w:val="30"/>
        </w:rPr>
        <w:t xml:space="preserve">на МФТ </w:t>
      </w:r>
      <w:r w:rsidR="00A81043">
        <w:rPr>
          <w:rFonts w:ascii="Times New Roman" w:hAnsi="Times New Roman" w:cs="Times New Roman"/>
          <w:sz w:val="30"/>
          <w:szCs w:val="30"/>
        </w:rPr>
        <w:t>людей;</w:t>
      </w:r>
      <w:r w:rsidR="00E01C6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81043" w:rsidRDefault="00A81043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повышение уровня жизни и социального обеспечения работников предприятия;</w:t>
      </w:r>
    </w:p>
    <w:p w:rsidR="00387700" w:rsidRPr="00387700" w:rsidRDefault="00A81043" w:rsidP="00E01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создание экологически безопасных условий как для населения, так и растительного и животного мира прилегающих территорий</w:t>
      </w:r>
      <w:r w:rsidR="00E01C60">
        <w:rPr>
          <w:rFonts w:ascii="Times New Roman" w:hAnsi="Times New Roman" w:cs="Times New Roman"/>
          <w:sz w:val="30"/>
          <w:szCs w:val="30"/>
        </w:rPr>
        <w:t>.</w:t>
      </w:r>
    </w:p>
    <w:p w:rsidR="00387700" w:rsidRDefault="00387700" w:rsidP="00387700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387700" w:rsidRPr="00CD070D" w:rsidRDefault="00387700" w:rsidP="0038770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070D">
        <w:rPr>
          <w:rFonts w:ascii="Times New Roman" w:hAnsi="Times New Roman" w:cs="Times New Roman"/>
          <w:b/>
          <w:sz w:val="30"/>
          <w:szCs w:val="30"/>
        </w:rPr>
        <w:t>Основные решения по объекту строительства</w:t>
      </w:r>
    </w:p>
    <w:p w:rsidR="00A81043" w:rsidRPr="00A81043" w:rsidRDefault="00387700" w:rsidP="00A810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hAnsi="Times New Roman" w:cs="Times New Roman"/>
          <w:sz w:val="30"/>
          <w:szCs w:val="30"/>
          <w:u w:val="single"/>
        </w:rPr>
        <w:t>Проектными решениями предусмотрено</w:t>
      </w:r>
      <w:r w:rsidR="00A81043" w:rsidRPr="00A81043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A81043"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строительство двух коровников беспривязного способа содержания КРС по 384 голов </w:t>
      </w:r>
      <w:proofErr w:type="spellStart"/>
      <w:r w:rsidR="00A81043"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лактирующих</w:t>
      </w:r>
      <w:proofErr w:type="spellEnd"/>
      <w:r w:rsidR="00A81043"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коров и сблокированный с коровниками доильно-молочный блок, а также вспомогательные здания и сооружения для обслуживания объекта.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Проектом предусматривается строительство следующих зданий и сооружений: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двух коровников на 384 головы каждый,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доильно-молочного блока,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площадок для выгула,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модульного заводской готовности здания проходной,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двух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дезбарьеров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въездных,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модульного заводской готовности здания весовой,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весов автомобильных,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силосных траншей,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площадок для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карантинирования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навоза,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жижесборников,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выгреба для производственного стока,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выгреба для хозяйственно-бытового стока,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пожарных резервуаров,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бункеров для сыпучих продуктов (перспективны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автомобильной парковки,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трансформаторной подстанции,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водонапорной башни,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насосной станции на водозаборной скважине,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станции обезжелезивания контейнерного типа полной заводской готовности,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водозаборной скважины,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отстойника промывных вод, </w:t>
      </w: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накопителя промывных вод.</w:t>
      </w:r>
    </w:p>
    <w:p w:rsidR="00003734" w:rsidRDefault="00003734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Проектом предусмотрено ограждение из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евросетки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территории существующей фермы и проектируемых зданий и сооружений. Отдельно ограждается </w:t>
      </w:r>
      <w:r w:rsidRPr="00A81043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пояс зоны санитарной охраны артезианских скважин.</w:t>
      </w:r>
    </w:p>
    <w:p w:rsidR="00003734" w:rsidRDefault="00003734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Подъездная дорога к ферме запроектирована с покрытием твердого типа от существующей дороги, расположенной с восточной стороны от фермы и примыкающей к автомобильной дороге Р-3. Оба подъезда на территорию фермы предусмотрены через крытые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дезбарьеры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003734" w:rsidRDefault="00003734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81043" w:rsidRPr="00A81043" w:rsidRDefault="00A81043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Водозаборные сооружения запроектированы с северной стороны от фермы. </w:t>
      </w:r>
    </w:p>
    <w:p w:rsidR="00003734" w:rsidRDefault="00003734" w:rsidP="00A81043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81043" w:rsidRPr="00A81043" w:rsidRDefault="00003734" w:rsidP="00003734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Технико-экономические показатели (ориентировочные, уточнены будут при разработке проектной документации)</w:t>
      </w:r>
    </w:p>
    <w:tbl>
      <w:tblPr>
        <w:tblStyle w:val="a3"/>
        <w:tblW w:w="7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9"/>
        <w:gridCol w:w="2155"/>
      </w:tblGrid>
      <w:tr w:rsidR="00A81043" w:rsidRPr="00A81043" w:rsidTr="00792BED">
        <w:tc>
          <w:tcPr>
            <w:tcW w:w="5089" w:type="dxa"/>
          </w:tcPr>
          <w:p w:rsidR="00A81043" w:rsidRPr="00A81043" w:rsidRDefault="00A81043" w:rsidP="00003734">
            <w:pPr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Pr="00A81043">
              <w:rPr>
                <w:sz w:val="30"/>
                <w:szCs w:val="30"/>
              </w:rPr>
              <w:t>лощадь территории</w:t>
            </w:r>
          </w:p>
        </w:tc>
        <w:tc>
          <w:tcPr>
            <w:tcW w:w="2155" w:type="dxa"/>
          </w:tcPr>
          <w:p w:rsidR="00A81043" w:rsidRPr="00A81043" w:rsidRDefault="00A81043" w:rsidP="00003734">
            <w:pPr>
              <w:jc w:val="both"/>
              <w:rPr>
                <w:bCs/>
                <w:sz w:val="30"/>
                <w:szCs w:val="30"/>
              </w:rPr>
            </w:pPr>
            <w:r w:rsidRPr="00A81043">
              <w:rPr>
                <w:bCs/>
                <w:sz w:val="30"/>
                <w:szCs w:val="30"/>
              </w:rPr>
              <w:t>6,32 га</w:t>
            </w:r>
          </w:p>
        </w:tc>
      </w:tr>
      <w:tr w:rsidR="00A81043" w:rsidRPr="00A81043" w:rsidTr="00792BED">
        <w:tc>
          <w:tcPr>
            <w:tcW w:w="5089" w:type="dxa"/>
          </w:tcPr>
          <w:p w:rsidR="00A81043" w:rsidRPr="00A81043" w:rsidRDefault="00A81043" w:rsidP="00003734">
            <w:pPr>
              <w:jc w:val="both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Pr="00A81043">
              <w:rPr>
                <w:sz w:val="30"/>
                <w:szCs w:val="30"/>
              </w:rPr>
              <w:t>лощадь покрытий</w:t>
            </w:r>
          </w:p>
        </w:tc>
        <w:tc>
          <w:tcPr>
            <w:tcW w:w="2155" w:type="dxa"/>
          </w:tcPr>
          <w:p w:rsidR="00A81043" w:rsidRPr="00A81043" w:rsidRDefault="00A81043" w:rsidP="00003734">
            <w:pPr>
              <w:jc w:val="both"/>
              <w:rPr>
                <w:bCs/>
                <w:sz w:val="30"/>
                <w:szCs w:val="30"/>
              </w:rPr>
            </w:pPr>
            <w:r w:rsidRPr="00A81043">
              <w:rPr>
                <w:bCs/>
                <w:sz w:val="30"/>
                <w:szCs w:val="30"/>
              </w:rPr>
              <w:t>2,16 га</w:t>
            </w:r>
          </w:p>
        </w:tc>
      </w:tr>
      <w:tr w:rsidR="00A81043" w:rsidRPr="00A81043" w:rsidTr="00792BED">
        <w:tc>
          <w:tcPr>
            <w:tcW w:w="5089" w:type="dxa"/>
          </w:tcPr>
          <w:p w:rsidR="00A81043" w:rsidRPr="00A81043" w:rsidRDefault="00A81043" w:rsidP="00003734">
            <w:pPr>
              <w:jc w:val="both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Pr="00A81043">
              <w:rPr>
                <w:sz w:val="30"/>
                <w:szCs w:val="30"/>
              </w:rPr>
              <w:t>лощадь застройки</w:t>
            </w:r>
          </w:p>
        </w:tc>
        <w:tc>
          <w:tcPr>
            <w:tcW w:w="2155" w:type="dxa"/>
          </w:tcPr>
          <w:p w:rsidR="00A81043" w:rsidRPr="00A81043" w:rsidRDefault="00A81043" w:rsidP="00003734">
            <w:pPr>
              <w:jc w:val="both"/>
              <w:rPr>
                <w:bCs/>
                <w:sz w:val="30"/>
                <w:szCs w:val="30"/>
              </w:rPr>
            </w:pPr>
            <w:r w:rsidRPr="00A81043">
              <w:rPr>
                <w:bCs/>
                <w:sz w:val="30"/>
                <w:szCs w:val="30"/>
              </w:rPr>
              <w:t>2,08 га</w:t>
            </w:r>
          </w:p>
        </w:tc>
      </w:tr>
      <w:tr w:rsidR="00A81043" w:rsidRPr="00A81043" w:rsidTr="00792BED">
        <w:tc>
          <w:tcPr>
            <w:tcW w:w="5089" w:type="dxa"/>
          </w:tcPr>
          <w:p w:rsidR="00A81043" w:rsidRPr="00A81043" w:rsidRDefault="00A81043" w:rsidP="00003734">
            <w:pPr>
              <w:jc w:val="both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п</w:t>
            </w:r>
            <w:r w:rsidRPr="00A81043">
              <w:rPr>
                <w:sz w:val="30"/>
                <w:szCs w:val="30"/>
              </w:rPr>
              <w:t>лощадь озеленения</w:t>
            </w:r>
          </w:p>
        </w:tc>
        <w:tc>
          <w:tcPr>
            <w:tcW w:w="2155" w:type="dxa"/>
          </w:tcPr>
          <w:p w:rsidR="00A81043" w:rsidRPr="00A81043" w:rsidRDefault="00A81043" w:rsidP="00003734">
            <w:pPr>
              <w:jc w:val="both"/>
              <w:rPr>
                <w:bCs/>
                <w:sz w:val="30"/>
                <w:szCs w:val="30"/>
              </w:rPr>
            </w:pPr>
            <w:r w:rsidRPr="00A81043">
              <w:rPr>
                <w:bCs/>
                <w:sz w:val="30"/>
                <w:szCs w:val="30"/>
              </w:rPr>
              <w:t>2,08 га</w:t>
            </w:r>
          </w:p>
        </w:tc>
      </w:tr>
    </w:tbl>
    <w:p w:rsidR="00A81043" w:rsidRPr="00A81043" w:rsidRDefault="00A81043" w:rsidP="00003734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81043" w:rsidRPr="00A81043" w:rsidRDefault="00A81043" w:rsidP="00A81043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A81043" w:rsidRPr="00A81043" w:rsidRDefault="00A81043" w:rsidP="00FC76C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Архитектурные решения</w:t>
      </w:r>
    </w:p>
    <w:p w:rsidR="00A81043" w:rsidRPr="00A81043" w:rsidRDefault="00A81043" w:rsidP="00A81043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C76C9" w:rsidRDefault="00A81043" w:rsidP="00A81043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Здания для коровников на 384 голов каждый — одноэтажные сооружения прямоугольной в плане формы. Плоскости продольных стен — из железобетонных панелей. Торцевые стены — из кирпича с расшивкой швов. Кровля — двухскатная с покрытием из листов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хризотилцементных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волнистых. </w:t>
      </w:r>
    </w:p>
    <w:p w:rsidR="00FC76C9" w:rsidRDefault="00A81043" w:rsidP="00003734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Естественное освещение зданий обеспечено световыми проемами с заполнением из поликарбоната в алюминиевой раме с открыванием сверху вниз, а также по коньку здания запроектированы два светоаэрационных фонаря с покрытием структурной панелью из поликарбоната. </w:t>
      </w:r>
    </w:p>
    <w:p w:rsidR="00A81043" w:rsidRPr="00A81043" w:rsidRDefault="00A81043" w:rsidP="00A81043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Здание доильно-молочного блока – одноэтажное, Т-образное в плане, соединенное с двумя коровниками. Кровля — двухскатная с покрытием из листов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хризотилцементных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волнистых с неорганизованным водостоком.</w:t>
      </w:r>
    </w:p>
    <w:p w:rsidR="00A81043" w:rsidRPr="00A81043" w:rsidRDefault="00A81043" w:rsidP="00FC76C9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Окна, двери наружные и внутренние из </w:t>
      </w:r>
      <w:proofErr w:type="spellStart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полихлоридного</w:t>
      </w:r>
      <w:proofErr w:type="spellEnd"/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профиля.</w:t>
      </w:r>
    </w:p>
    <w:p w:rsidR="00CD070D" w:rsidRPr="00A81043" w:rsidRDefault="00003734" w:rsidP="00BB27E2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81043">
        <w:rPr>
          <w:rFonts w:ascii="Times New Roman" w:eastAsia="Times New Roman" w:hAnsi="Times New Roman" w:cs="Times New Roman"/>
          <w:sz w:val="30"/>
          <w:szCs w:val="30"/>
          <w:lang w:eastAsia="ru-RU"/>
        </w:rPr>
        <w:t>Ворота — металлические распашные утепленные.</w:t>
      </w:r>
      <w:bookmarkStart w:id="0" w:name="_GoBack"/>
      <w:bookmarkEnd w:id="0"/>
    </w:p>
    <w:sectPr w:rsidR="00CD070D" w:rsidRPr="00A81043" w:rsidSect="007B75F6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D23"/>
    <w:rsid w:val="00003734"/>
    <w:rsid w:val="000B053D"/>
    <w:rsid w:val="000E25AE"/>
    <w:rsid w:val="001A01A2"/>
    <w:rsid w:val="001B3A21"/>
    <w:rsid w:val="00387700"/>
    <w:rsid w:val="003C1052"/>
    <w:rsid w:val="00514394"/>
    <w:rsid w:val="006B19C6"/>
    <w:rsid w:val="00731921"/>
    <w:rsid w:val="007A5D23"/>
    <w:rsid w:val="007B75F6"/>
    <w:rsid w:val="009E06C3"/>
    <w:rsid w:val="00A5579F"/>
    <w:rsid w:val="00A81043"/>
    <w:rsid w:val="00AB00C5"/>
    <w:rsid w:val="00AE61CC"/>
    <w:rsid w:val="00B40DBB"/>
    <w:rsid w:val="00B759EC"/>
    <w:rsid w:val="00BB27E2"/>
    <w:rsid w:val="00C9137D"/>
    <w:rsid w:val="00CC0065"/>
    <w:rsid w:val="00CD070D"/>
    <w:rsid w:val="00E01C60"/>
    <w:rsid w:val="00E3390E"/>
    <w:rsid w:val="00E40B54"/>
    <w:rsid w:val="00FC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РИК</cp:lastModifiedBy>
  <cp:revision>7</cp:revision>
  <dcterms:created xsi:type="dcterms:W3CDTF">2024-03-07T06:14:00Z</dcterms:created>
  <dcterms:modified xsi:type="dcterms:W3CDTF">2024-03-25T13:05:00Z</dcterms:modified>
</cp:coreProperties>
</file>